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0376A" w14:textId="77777777" w:rsidR="00B53F3F" w:rsidRDefault="00B53F3F">
      <w:pPr>
        <w:spacing w:before="24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60"/>
      </w:tblGrid>
      <w:tr w:rsidR="00B53F3F" w14:paraId="6E43111C" w14:textId="77777777" w:rsidTr="00323300">
        <w:trPr>
          <w:trHeight w:val="2367"/>
        </w:trPr>
        <w:tc>
          <w:tcPr>
            <w:tcW w:w="0" w:type="auto"/>
            <w:tcBorders>
              <w:top w:val="nil"/>
              <w:left w:val="nil"/>
              <w:bottom w:val="nil"/>
              <w:right w:val="nil"/>
            </w:tcBorders>
            <w:shd w:val="clear" w:color="auto" w:fill="1B2A4A"/>
            <w:tcMar>
              <w:top w:w="270" w:type="dxa"/>
              <w:left w:w="360" w:type="dxa"/>
              <w:bottom w:w="270" w:type="dxa"/>
              <w:right w:w="360" w:type="dxa"/>
            </w:tcMar>
          </w:tcPr>
          <w:p w14:paraId="109ACC54" w14:textId="31FF5F1E" w:rsidR="00B53F3F" w:rsidRDefault="00323300">
            <w:pPr>
              <w:spacing w:before="120" w:after="120"/>
              <w:jc w:val="center"/>
            </w:pPr>
            <w:r>
              <w:rPr>
                <w:noProof/>
              </w:rPr>
              <w:drawing>
                <wp:inline distT="0" distB="0" distL="0" distR="0" wp14:anchorId="2CF0DC7D" wp14:editId="54BE662C">
                  <wp:extent cx="3977640" cy="800100"/>
                  <wp:effectExtent l="0" t="0" r="0" b="0"/>
                  <wp:docPr id="1798230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230077" name="Picture 1798230077"/>
                          <pic:cNvPicPr/>
                        </pic:nvPicPr>
                        <pic:blipFill rotWithShape="1">
                          <a:blip r:embed="rId5" cstate="print">
                            <a:extLst>
                              <a:ext uri="{28A0092B-C50C-407E-A947-70E740481C1C}">
                                <a14:useLocalDpi xmlns:a14="http://schemas.microsoft.com/office/drawing/2010/main" val="0"/>
                              </a:ext>
                            </a:extLst>
                          </a:blip>
                          <a:srcRect l="14786" t="37692" r="18103" b="42115"/>
                          <a:stretch>
                            <a:fillRect/>
                          </a:stretch>
                        </pic:blipFill>
                        <pic:spPr bwMode="auto">
                          <a:xfrm>
                            <a:off x="0" y="0"/>
                            <a:ext cx="3977640" cy="800100"/>
                          </a:xfrm>
                          <a:prstGeom prst="rect">
                            <a:avLst/>
                          </a:prstGeom>
                          <a:ln>
                            <a:noFill/>
                          </a:ln>
                          <a:extLst>
                            <a:ext uri="{53640926-AAD7-44D8-BBD7-CCE9431645EC}">
                              <a14:shadowObscured xmlns:a14="http://schemas.microsoft.com/office/drawing/2010/main"/>
                            </a:ext>
                          </a:extLst>
                        </pic:spPr>
                      </pic:pic>
                    </a:graphicData>
                  </a:graphic>
                </wp:inline>
              </w:drawing>
            </w:r>
          </w:p>
          <w:p w14:paraId="1D9D7ECC" w14:textId="77777777" w:rsidR="00B53F3F" w:rsidRDefault="008257F8">
            <w:pPr>
              <w:spacing w:after="120" w:line="288" w:lineRule="auto"/>
            </w:pPr>
            <w:r>
              <w:rPr>
                <w:rFonts w:ascii="Calibri" w:eastAsia="Calibri" w:hAnsi="Calibri" w:cs="Calibri"/>
                <w:b/>
                <w:bCs/>
                <w:color w:val="FFFFFF"/>
                <w:sz w:val="40"/>
                <w:szCs w:val="40"/>
              </w:rPr>
              <w:t xml:space="preserve">What Your Bookkeeper Needs </w:t>
            </w:r>
            <w:proofErr w:type="gramStart"/>
            <w:r>
              <w:rPr>
                <w:rFonts w:ascii="Calibri" w:eastAsia="Calibri" w:hAnsi="Calibri" w:cs="Calibri"/>
                <w:b/>
                <w:bCs/>
                <w:color w:val="FFFFFF"/>
                <w:sz w:val="40"/>
                <w:szCs w:val="40"/>
              </w:rPr>
              <w:t>From</w:t>
            </w:r>
            <w:proofErr w:type="gramEnd"/>
            <w:r>
              <w:rPr>
                <w:rFonts w:ascii="Calibri" w:eastAsia="Calibri" w:hAnsi="Calibri" w:cs="Calibri"/>
                <w:b/>
                <w:bCs/>
                <w:color w:val="FFFFFF"/>
                <w:sz w:val="40"/>
                <w:szCs w:val="40"/>
              </w:rPr>
              <w:t xml:space="preserve"> You</w:t>
            </w:r>
          </w:p>
          <w:p w14:paraId="3E160824" w14:textId="77777777" w:rsidR="00B53F3F" w:rsidRDefault="008257F8">
            <w:pPr>
              <w:spacing w:after="120" w:line="312" w:lineRule="auto"/>
            </w:pPr>
            <w:r>
              <w:rPr>
                <w:rFonts w:ascii="Calibri" w:eastAsia="Calibri" w:hAnsi="Calibri" w:cs="Calibri"/>
                <w:i/>
                <w:iCs/>
                <w:color w:val="C9A84C"/>
                <w:sz w:val="19"/>
                <w:szCs w:val="19"/>
              </w:rPr>
              <w:t>A simple guide to the documents and information we need each month to keep your books accurate and up to date.</w:t>
            </w:r>
          </w:p>
        </w:tc>
      </w:tr>
    </w:tbl>
    <w:p w14:paraId="1DF45CAE" w14:textId="77777777" w:rsidR="00B53F3F" w:rsidRDefault="00B53F3F">
      <w:pPr>
        <w:spacing w:after="240"/>
      </w:pPr>
    </w:p>
    <w:p w14:paraId="42943C47" w14:textId="77777777" w:rsidR="00B53F3F" w:rsidRDefault="008257F8" w:rsidP="00323300">
      <w:pPr>
        <w:spacing w:line="360" w:lineRule="auto"/>
      </w:pPr>
      <w:r>
        <w:rPr>
          <w:rFonts w:ascii="Calibri" w:eastAsia="Calibri" w:hAnsi="Calibri" w:cs="Calibri"/>
          <w:color w:val="1B2A4A"/>
          <w:sz w:val="20"/>
          <w:szCs w:val="20"/>
        </w:rPr>
        <w:t>Great bookkeeping is a team effort — and your part is simpler than you might think. Each month, just make sure we have access to the items below, and we'll handle the rest. The more consistently you share these, the more accurate and useful your financial reports will be.</w:t>
      </w:r>
    </w:p>
    <w:p w14:paraId="4BD94B0E" w14:textId="77777777" w:rsidR="00B53F3F" w:rsidRDefault="00B53F3F" w:rsidP="00323300">
      <w:pPr>
        <w:pBdr>
          <w:bottom w:val="single" w:sz="6" w:space="0" w:color="1B2A4A"/>
        </w:pBdr>
      </w:pPr>
    </w:p>
    <w:p w14:paraId="6A213B10" w14:textId="77777777" w:rsidR="00B53F3F" w:rsidRDefault="00B53F3F" w:rsidP="00323300"/>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399"/>
        <w:gridCol w:w="749"/>
        <w:gridCol w:w="4212"/>
      </w:tblGrid>
      <w:tr w:rsidR="00B53F3F" w14:paraId="354B0F34" w14:textId="77777777">
        <w:tc>
          <w:tcPr>
            <w:tcW w:w="2350" w:type="pct"/>
          </w:tcPr>
          <w:p w14:paraId="58FBE652" w14:textId="52BFB6F2" w:rsidR="00323300" w:rsidRPr="00323300" w:rsidRDefault="008257F8" w:rsidP="00323300">
            <w:pPr>
              <w:pStyle w:val="ListParagraph"/>
              <w:numPr>
                <w:ilvl w:val="0"/>
                <w:numId w:val="2"/>
              </w:numPr>
              <w:ind w:left="360"/>
              <w:rPr>
                <w:rFonts w:ascii="Calibri" w:eastAsia="Calibri" w:hAnsi="Calibri" w:cs="Calibri"/>
                <w:color w:val="1B2A4A"/>
                <w:sz w:val="20"/>
                <w:szCs w:val="20"/>
              </w:rPr>
            </w:pPr>
            <w:r w:rsidRPr="00323300">
              <w:rPr>
                <w:rFonts w:ascii="Calibri" w:eastAsia="Calibri" w:hAnsi="Calibri" w:cs="Calibri"/>
                <w:b/>
                <w:bCs/>
                <w:color w:val="C9A84C"/>
                <w:sz w:val="22"/>
                <w:szCs w:val="22"/>
              </w:rPr>
              <w:t>Bank &amp; Credit Card Statements</w:t>
            </w:r>
            <w:r w:rsidRPr="00323300">
              <w:rPr>
                <w:rFonts w:ascii="Calibri" w:eastAsia="Calibri" w:hAnsi="Calibri" w:cs="Calibri"/>
                <w:color w:val="1B2A4A"/>
                <w:sz w:val="20"/>
                <w:szCs w:val="20"/>
              </w:rPr>
              <w:t xml:space="preserve">  </w:t>
            </w:r>
          </w:p>
          <w:p w14:paraId="4E61A783" w14:textId="77777777" w:rsidR="00323300" w:rsidRDefault="008257F8" w:rsidP="00323300">
            <w:pPr>
              <w:pStyle w:val="ListParagraph"/>
              <w:numPr>
                <w:ilvl w:val="0"/>
                <w:numId w:val="3"/>
              </w:numPr>
              <w:ind w:left="648"/>
              <w:rPr>
                <w:rFonts w:ascii="Calibri" w:eastAsia="Calibri" w:hAnsi="Calibri" w:cs="Calibri"/>
                <w:color w:val="1B2A4A"/>
                <w:sz w:val="20"/>
                <w:szCs w:val="20"/>
              </w:rPr>
            </w:pPr>
            <w:r w:rsidRPr="00323300">
              <w:rPr>
                <w:rFonts w:ascii="Calibri" w:eastAsia="Calibri" w:hAnsi="Calibri" w:cs="Calibri"/>
                <w:color w:val="1B2A4A"/>
                <w:sz w:val="18"/>
                <w:szCs w:val="18"/>
              </w:rPr>
              <w:t>Monthly statements for all business bank accounts (checking, savings)</w:t>
            </w:r>
            <w:r w:rsidRPr="00323300">
              <w:rPr>
                <w:rFonts w:ascii="Calibri" w:eastAsia="Calibri" w:hAnsi="Calibri" w:cs="Calibri"/>
                <w:color w:val="1B2A4A"/>
                <w:sz w:val="20"/>
                <w:szCs w:val="20"/>
              </w:rPr>
              <w:t xml:space="preserve"> </w:t>
            </w:r>
          </w:p>
          <w:p w14:paraId="5E1A7FF8" w14:textId="77777777" w:rsidR="00323300" w:rsidRDefault="008257F8" w:rsidP="00323300">
            <w:pPr>
              <w:pStyle w:val="ListParagraph"/>
              <w:numPr>
                <w:ilvl w:val="0"/>
                <w:numId w:val="3"/>
              </w:numPr>
              <w:ind w:left="648"/>
              <w:rPr>
                <w:rFonts w:ascii="Calibri" w:eastAsia="Calibri" w:hAnsi="Calibri" w:cs="Calibri"/>
                <w:color w:val="1B2A4A"/>
                <w:sz w:val="20"/>
                <w:szCs w:val="20"/>
              </w:rPr>
            </w:pPr>
            <w:r w:rsidRPr="00323300">
              <w:rPr>
                <w:rFonts w:ascii="Calibri" w:eastAsia="Calibri" w:hAnsi="Calibri" w:cs="Calibri"/>
                <w:color w:val="1B2A4A"/>
                <w:sz w:val="18"/>
                <w:szCs w:val="18"/>
              </w:rPr>
              <w:t>Monthly statements for all business credit cards</w:t>
            </w:r>
            <w:r w:rsidRPr="00323300">
              <w:rPr>
                <w:rFonts w:ascii="Calibri" w:eastAsia="Calibri" w:hAnsi="Calibri" w:cs="Calibri"/>
                <w:color w:val="1B2A4A"/>
                <w:sz w:val="20"/>
                <w:szCs w:val="20"/>
              </w:rPr>
              <w:t xml:space="preserve"> </w:t>
            </w:r>
          </w:p>
          <w:p w14:paraId="1F07B1D9" w14:textId="77777777" w:rsidR="00323300" w:rsidRDefault="008257F8" w:rsidP="00323300">
            <w:pPr>
              <w:pStyle w:val="ListParagraph"/>
              <w:numPr>
                <w:ilvl w:val="0"/>
                <w:numId w:val="3"/>
              </w:numPr>
              <w:ind w:left="648"/>
              <w:rPr>
                <w:rFonts w:ascii="Calibri" w:eastAsia="Calibri" w:hAnsi="Calibri" w:cs="Calibri"/>
                <w:color w:val="1B2A4A"/>
                <w:sz w:val="20"/>
                <w:szCs w:val="20"/>
              </w:rPr>
            </w:pPr>
            <w:r w:rsidRPr="00323300">
              <w:rPr>
                <w:rFonts w:ascii="Calibri" w:eastAsia="Calibri" w:hAnsi="Calibri" w:cs="Calibri"/>
                <w:color w:val="1B2A4A"/>
                <w:sz w:val="18"/>
                <w:szCs w:val="18"/>
              </w:rPr>
              <w:t>Any new accounts opened during the month</w:t>
            </w:r>
            <w:r w:rsidRPr="00323300">
              <w:rPr>
                <w:rFonts w:ascii="Calibri" w:eastAsia="Calibri" w:hAnsi="Calibri" w:cs="Calibri"/>
                <w:color w:val="1B2A4A"/>
                <w:sz w:val="20"/>
                <w:szCs w:val="20"/>
              </w:rPr>
              <w:t xml:space="preserve"> </w:t>
            </w:r>
          </w:p>
          <w:p w14:paraId="5388B71E" w14:textId="39AC38B1" w:rsidR="00323300" w:rsidRDefault="008257F8" w:rsidP="00323300">
            <w:pPr>
              <w:pStyle w:val="ListParagraph"/>
              <w:numPr>
                <w:ilvl w:val="0"/>
                <w:numId w:val="3"/>
              </w:numPr>
              <w:ind w:left="648"/>
              <w:rPr>
                <w:rFonts w:ascii="Calibri" w:eastAsia="Calibri" w:hAnsi="Calibri" w:cs="Calibri"/>
                <w:color w:val="1B2A4A"/>
                <w:sz w:val="20"/>
                <w:szCs w:val="20"/>
              </w:rPr>
            </w:pPr>
            <w:r w:rsidRPr="00323300">
              <w:rPr>
                <w:rFonts w:ascii="Calibri" w:eastAsia="Calibri" w:hAnsi="Calibri" w:cs="Calibri"/>
                <w:color w:val="1B2A4A"/>
                <w:sz w:val="18"/>
                <w:szCs w:val="18"/>
              </w:rPr>
              <w:t>Online banking access or PDF exports work great</w:t>
            </w:r>
            <w:r w:rsidRPr="00323300">
              <w:rPr>
                <w:rFonts w:ascii="Calibri" w:eastAsia="Calibri" w:hAnsi="Calibri" w:cs="Calibri"/>
                <w:color w:val="1B2A4A"/>
                <w:sz w:val="20"/>
                <w:szCs w:val="20"/>
              </w:rPr>
              <w:t xml:space="preserve">  </w:t>
            </w:r>
          </w:p>
          <w:p w14:paraId="5CD6629B" w14:textId="2791AF33" w:rsidR="00323300" w:rsidRDefault="008257F8" w:rsidP="00323300">
            <w:pPr>
              <w:pStyle w:val="ListParagraph"/>
              <w:numPr>
                <w:ilvl w:val="0"/>
                <w:numId w:val="2"/>
              </w:numPr>
              <w:ind w:left="360"/>
              <w:rPr>
                <w:rFonts w:ascii="Calibri" w:eastAsia="Calibri" w:hAnsi="Calibri" w:cs="Calibri"/>
                <w:color w:val="1B2A4A"/>
                <w:sz w:val="20"/>
                <w:szCs w:val="20"/>
              </w:rPr>
            </w:pPr>
            <w:r w:rsidRPr="00323300">
              <w:rPr>
                <w:rFonts w:ascii="Calibri" w:eastAsia="Calibri" w:hAnsi="Calibri" w:cs="Calibri"/>
                <w:b/>
                <w:bCs/>
                <w:color w:val="C9A84C"/>
                <w:sz w:val="22"/>
                <w:szCs w:val="22"/>
              </w:rPr>
              <w:t>Income &amp; Sales Records</w:t>
            </w:r>
            <w:r w:rsidRPr="00323300">
              <w:rPr>
                <w:rFonts w:ascii="Calibri" w:eastAsia="Calibri" w:hAnsi="Calibri" w:cs="Calibri"/>
                <w:color w:val="1B2A4A"/>
                <w:sz w:val="20"/>
                <w:szCs w:val="20"/>
              </w:rPr>
              <w:t xml:space="preserve">  </w:t>
            </w:r>
          </w:p>
          <w:p w14:paraId="1D854F3F" w14:textId="77777777" w:rsidR="00323300" w:rsidRDefault="008257F8" w:rsidP="00323300">
            <w:pPr>
              <w:pStyle w:val="ListParagraph"/>
              <w:numPr>
                <w:ilvl w:val="0"/>
                <w:numId w:val="4"/>
              </w:numPr>
              <w:ind w:left="648"/>
              <w:rPr>
                <w:rFonts w:ascii="Calibri" w:eastAsia="Calibri" w:hAnsi="Calibri" w:cs="Calibri"/>
                <w:color w:val="1B2A4A"/>
                <w:sz w:val="20"/>
                <w:szCs w:val="20"/>
              </w:rPr>
            </w:pPr>
            <w:r w:rsidRPr="00323300">
              <w:rPr>
                <w:rFonts w:ascii="Calibri" w:eastAsia="Calibri" w:hAnsi="Calibri" w:cs="Calibri"/>
                <w:color w:val="1B2A4A"/>
                <w:sz w:val="18"/>
                <w:szCs w:val="18"/>
              </w:rPr>
              <w:t>Sales reports or invoices issued during the month</w:t>
            </w:r>
            <w:r w:rsidRPr="00323300">
              <w:rPr>
                <w:rFonts w:ascii="Calibri" w:eastAsia="Calibri" w:hAnsi="Calibri" w:cs="Calibri"/>
                <w:color w:val="1B2A4A"/>
                <w:sz w:val="20"/>
                <w:szCs w:val="20"/>
              </w:rPr>
              <w:t xml:space="preserve"> </w:t>
            </w:r>
          </w:p>
          <w:p w14:paraId="34FE935C" w14:textId="5F9CCD85" w:rsidR="00323300" w:rsidRDefault="008257F8" w:rsidP="00323300">
            <w:pPr>
              <w:pStyle w:val="ListParagraph"/>
              <w:numPr>
                <w:ilvl w:val="0"/>
                <w:numId w:val="4"/>
              </w:numPr>
              <w:ind w:left="648"/>
              <w:rPr>
                <w:rFonts w:ascii="Calibri" w:eastAsia="Calibri" w:hAnsi="Calibri" w:cs="Calibri"/>
                <w:color w:val="1B2A4A"/>
                <w:sz w:val="20"/>
                <w:szCs w:val="20"/>
              </w:rPr>
            </w:pPr>
            <w:r w:rsidRPr="00323300">
              <w:rPr>
                <w:rFonts w:ascii="Calibri" w:eastAsia="Calibri" w:hAnsi="Calibri" w:cs="Calibri"/>
                <w:color w:val="1B2A4A"/>
                <w:sz w:val="18"/>
                <w:szCs w:val="18"/>
              </w:rPr>
              <w:t>Payment platform summaries (Stripe, Square, PayPal, Shopify, etc.)</w:t>
            </w:r>
            <w:r w:rsidRPr="00323300">
              <w:rPr>
                <w:rFonts w:ascii="Calibri" w:eastAsia="Calibri" w:hAnsi="Calibri" w:cs="Calibri"/>
                <w:color w:val="1B2A4A"/>
                <w:sz w:val="20"/>
                <w:szCs w:val="20"/>
              </w:rPr>
              <w:t xml:space="preserve"> </w:t>
            </w:r>
          </w:p>
          <w:p w14:paraId="451D00BA" w14:textId="77777777" w:rsidR="00323300" w:rsidRDefault="008257F8" w:rsidP="00323300">
            <w:pPr>
              <w:pStyle w:val="ListParagraph"/>
              <w:numPr>
                <w:ilvl w:val="0"/>
                <w:numId w:val="4"/>
              </w:numPr>
              <w:ind w:left="648"/>
              <w:rPr>
                <w:rFonts w:ascii="Calibri" w:eastAsia="Calibri" w:hAnsi="Calibri" w:cs="Calibri"/>
                <w:color w:val="1B2A4A"/>
                <w:sz w:val="20"/>
                <w:szCs w:val="20"/>
              </w:rPr>
            </w:pPr>
            <w:r w:rsidRPr="00323300">
              <w:rPr>
                <w:rFonts w:ascii="Calibri" w:eastAsia="Calibri" w:hAnsi="Calibri" w:cs="Calibri"/>
                <w:color w:val="1B2A4A"/>
                <w:sz w:val="18"/>
                <w:szCs w:val="18"/>
              </w:rPr>
              <w:t>Cash register tapes or POS reports, if applicable</w:t>
            </w:r>
            <w:r w:rsidRPr="00323300">
              <w:rPr>
                <w:rFonts w:ascii="Calibri" w:eastAsia="Calibri" w:hAnsi="Calibri" w:cs="Calibri"/>
                <w:color w:val="1B2A4A"/>
                <w:sz w:val="20"/>
                <w:szCs w:val="20"/>
              </w:rPr>
              <w:t xml:space="preserve"> </w:t>
            </w:r>
          </w:p>
          <w:p w14:paraId="1379FA01" w14:textId="1E3DD4E4" w:rsidR="00323300" w:rsidRDefault="008257F8" w:rsidP="00323300">
            <w:pPr>
              <w:pStyle w:val="ListParagraph"/>
              <w:numPr>
                <w:ilvl w:val="0"/>
                <w:numId w:val="4"/>
              </w:numPr>
              <w:ind w:left="648"/>
              <w:rPr>
                <w:rFonts w:ascii="Calibri" w:eastAsia="Calibri" w:hAnsi="Calibri" w:cs="Calibri"/>
                <w:color w:val="1B2A4A"/>
                <w:sz w:val="20"/>
                <w:szCs w:val="20"/>
              </w:rPr>
            </w:pPr>
            <w:r w:rsidRPr="00323300">
              <w:rPr>
                <w:rFonts w:ascii="Calibri" w:eastAsia="Calibri" w:hAnsi="Calibri" w:cs="Calibri"/>
                <w:color w:val="1B2A4A"/>
                <w:sz w:val="18"/>
                <w:szCs w:val="18"/>
              </w:rPr>
              <w:t>Records of any other income (refunds received, interest, grants)</w:t>
            </w:r>
            <w:r w:rsidRPr="00323300">
              <w:rPr>
                <w:rFonts w:ascii="Calibri" w:eastAsia="Calibri" w:hAnsi="Calibri" w:cs="Calibri"/>
                <w:color w:val="1B2A4A"/>
                <w:sz w:val="20"/>
                <w:szCs w:val="20"/>
              </w:rPr>
              <w:t xml:space="preserve">  </w:t>
            </w:r>
          </w:p>
          <w:p w14:paraId="28FC212E" w14:textId="6B91B52E" w:rsidR="00323300" w:rsidRDefault="008257F8" w:rsidP="00323300">
            <w:pPr>
              <w:pStyle w:val="ListParagraph"/>
              <w:numPr>
                <w:ilvl w:val="0"/>
                <w:numId w:val="2"/>
              </w:numPr>
              <w:ind w:left="360"/>
              <w:rPr>
                <w:rFonts w:ascii="Calibri" w:eastAsia="Calibri" w:hAnsi="Calibri" w:cs="Calibri"/>
                <w:color w:val="1B2A4A"/>
                <w:sz w:val="20"/>
                <w:szCs w:val="20"/>
              </w:rPr>
            </w:pPr>
            <w:r w:rsidRPr="00323300">
              <w:rPr>
                <w:rFonts w:ascii="Calibri" w:eastAsia="Calibri" w:hAnsi="Calibri" w:cs="Calibri"/>
                <w:b/>
                <w:bCs/>
                <w:color w:val="C9A84C"/>
                <w:sz w:val="22"/>
                <w:szCs w:val="22"/>
              </w:rPr>
              <w:t>Expense Receipts</w:t>
            </w:r>
            <w:r w:rsidRPr="00323300">
              <w:rPr>
                <w:rFonts w:ascii="Calibri" w:eastAsia="Calibri" w:hAnsi="Calibri" w:cs="Calibri"/>
                <w:color w:val="1B2A4A"/>
                <w:sz w:val="20"/>
                <w:szCs w:val="20"/>
              </w:rPr>
              <w:t xml:space="preserve">  </w:t>
            </w:r>
          </w:p>
          <w:p w14:paraId="097CF43E" w14:textId="77777777" w:rsidR="00323300" w:rsidRPr="00323300" w:rsidRDefault="008257F8" w:rsidP="00323300">
            <w:pPr>
              <w:pStyle w:val="ListParagraph"/>
              <w:numPr>
                <w:ilvl w:val="0"/>
                <w:numId w:val="5"/>
              </w:numPr>
              <w:ind w:left="648"/>
            </w:pPr>
            <w:r w:rsidRPr="00323300">
              <w:rPr>
                <w:rFonts w:ascii="Calibri" w:eastAsia="Calibri" w:hAnsi="Calibri" w:cs="Calibri"/>
                <w:color w:val="1B2A4A"/>
                <w:sz w:val="18"/>
                <w:szCs w:val="18"/>
              </w:rPr>
              <w:t>Receipts for all business purchases and expenses</w:t>
            </w:r>
            <w:r w:rsidRPr="00323300">
              <w:rPr>
                <w:rFonts w:ascii="Calibri" w:eastAsia="Calibri" w:hAnsi="Calibri" w:cs="Calibri"/>
                <w:color w:val="1B2A4A"/>
                <w:sz w:val="20"/>
                <w:szCs w:val="20"/>
              </w:rPr>
              <w:t xml:space="preserve"> </w:t>
            </w:r>
          </w:p>
          <w:p w14:paraId="749ECFF0" w14:textId="77777777" w:rsidR="00323300" w:rsidRPr="00323300" w:rsidRDefault="008257F8" w:rsidP="00323300">
            <w:pPr>
              <w:pStyle w:val="ListParagraph"/>
              <w:numPr>
                <w:ilvl w:val="0"/>
                <w:numId w:val="5"/>
              </w:numPr>
              <w:ind w:left="648"/>
            </w:pPr>
            <w:r w:rsidRPr="00323300">
              <w:rPr>
                <w:rFonts w:ascii="Calibri" w:eastAsia="Calibri" w:hAnsi="Calibri" w:cs="Calibri"/>
                <w:color w:val="1B2A4A"/>
                <w:sz w:val="18"/>
                <w:szCs w:val="18"/>
              </w:rPr>
              <w:t>Digital photos or scans are perfectly fine</w:t>
            </w:r>
            <w:r w:rsidRPr="00323300">
              <w:rPr>
                <w:rFonts w:ascii="Calibri" w:eastAsia="Calibri" w:hAnsi="Calibri" w:cs="Calibri"/>
                <w:color w:val="1B2A4A"/>
                <w:sz w:val="20"/>
                <w:szCs w:val="20"/>
              </w:rPr>
              <w:t xml:space="preserve"> </w:t>
            </w:r>
          </w:p>
          <w:p w14:paraId="7E640EE8" w14:textId="77777777" w:rsidR="00323300" w:rsidRPr="00323300" w:rsidRDefault="008257F8" w:rsidP="00323300">
            <w:pPr>
              <w:pStyle w:val="ListParagraph"/>
              <w:numPr>
                <w:ilvl w:val="0"/>
                <w:numId w:val="5"/>
              </w:numPr>
              <w:ind w:left="648"/>
            </w:pPr>
            <w:r w:rsidRPr="00323300">
              <w:rPr>
                <w:rFonts w:ascii="Calibri" w:eastAsia="Calibri" w:hAnsi="Calibri" w:cs="Calibri"/>
                <w:color w:val="1B2A4A"/>
                <w:sz w:val="18"/>
                <w:szCs w:val="18"/>
              </w:rPr>
              <w:t>Subscription and recurring charge confirmations</w:t>
            </w:r>
            <w:r w:rsidRPr="00323300">
              <w:rPr>
                <w:rFonts w:ascii="Calibri" w:eastAsia="Calibri" w:hAnsi="Calibri" w:cs="Calibri"/>
                <w:color w:val="1B2A4A"/>
                <w:sz w:val="20"/>
                <w:szCs w:val="20"/>
              </w:rPr>
              <w:t xml:space="preserve"> </w:t>
            </w:r>
          </w:p>
          <w:p w14:paraId="17E3D2FF" w14:textId="0B9C187C" w:rsidR="00B53F3F" w:rsidRDefault="008257F8" w:rsidP="00323300">
            <w:pPr>
              <w:pStyle w:val="ListParagraph"/>
              <w:numPr>
                <w:ilvl w:val="0"/>
                <w:numId w:val="5"/>
              </w:numPr>
              <w:ind w:left="648"/>
            </w:pPr>
            <w:r w:rsidRPr="00323300">
              <w:rPr>
                <w:rFonts w:ascii="Calibri" w:eastAsia="Calibri" w:hAnsi="Calibri" w:cs="Calibri"/>
                <w:color w:val="1B2A4A"/>
                <w:sz w:val="18"/>
                <w:szCs w:val="18"/>
              </w:rPr>
              <w:t>Any reimbursable expenses with documentation</w:t>
            </w:r>
          </w:p>
        </w:tc>
        <w:tc>
          <w:tcPr>
            <w:tcW w:w="400" w:type="pct"/>
          </w:tcPr>
          <w:p w14:paraId="1A222F9F" w14:textId="77777777" w:rsidR="00B53F3F" w:rsidRDefault="00B53F3F" w:rsidP="00323300"/>
        </w:tc>
        <w:tc>
          <w:tcPr>
            <w:tcW w:w="2250" w:type="pct"/>
          </w:tcPr>
          <w:p w14:paraId="0CA78A02" w14:textId="1266207B" w:rsidR="00323300" w:rsidRPr="00323300" w:rsidRDefault="008257F8" w:rsidP="00323300">
            <w:pPr>
              <w:pStyle w:val="ListParagraph"/>
              <w:numPr>
                <w:ilvl w:val="0"/>
                <w:numId w:val="2"/>
              </w:numPr>
              <w:ind w:left="360"/>
              <w:rPr>
                <w:rFonts w:ascii="Calibri" w:eastAsia="Calibri" w:hAnsi="Calibri" w:cs="Calibri"/>
                <w:color w:val="1B2A4A"/>
                <w:sz w:val="20"/>
                <w:szCs w:val="20"/>
              </w:rPr>
            </w:pPr>
            <w:r w:rsidRPr="00323300">
              <w:rPr>
                <w:rFonts w:ascii="Calibri" w:eastAsia="Calibri" w:hAnsi="Calibri" w:cs="Calibri"/>
                <w:b/>
                <w:bCs/>
                <w:color w:val="C9A84C"/>
                <w:sz w:val="22"/>
                <w:szCs w:val="22"/>
              </w:rPr>
              <w:t>Payroll Information</w:t>
            </w:r>
            <w:r w:rsidRPr="00323300">
              <w:rPr>
                <w:rFonts w:ascii="Calibri" w:eastAsia="Calibri" w:hAnsi="Calibri" w:cs="Calibri"/>
                <w:color w:val="1B2A4A"/>
                <w:sz w:val="20"/>
                <w:szCs w:val="20"/>
              </w:rPr>
              <w:t xml:space="preserve">  </w:t>
            </w:r>
          </w:p>
          <w:p w14:paraId="2327E079" w14:textId="77777777" w:rsidR="00323300" w:rsidRDefault="008257F8" w:rsidP="00323300">
            <w:pPr>
              <w:pStyle w:val="ListParagraph"/>
              <w:numPr>
                <w:ilvl w:val="0"/>
                <w:numId w:val="5"/>
              </w:numPr>
              <w:ind w:left="648"/>
              <w:rPr>
                <w:rFonts w:ascii="Calibri" w:eastAsia="Calibri" w:hAnsi="Calibri" w:cs="Calibri"/>
                <w:color w:val="1B2A4A"/>
                <w:sz w:val="20"/>
                <w:szCs w:val="20"/>
              </w:rPr>
            </w:pPr>
            <w:r w:rsidRPr="00323300">
              <w:rPr>
                <w:rFonts w:ascii="Calibri" w:eastAsia="Calibri" w:hAnsi="Calibri" w:cs="Calibri"/>
                <w:color w:val="1B2A4A"/>
                <w:sz w:val="18"/>
                <w:szCs w:val="18"/>
              </w:rPr>
              <w:t>Payroll reports (from Gusto, ADP, or your payroll provider)</w:t>
            </w:r>
            <w:r w:rsidRPr="00323300">
              <w:rPr>
                <w:rFonts w:ascii="Calibri" w:eastAsia="Calibri" w:hAnsi="Calibri" w:cs="Calibri"/>
                <w:color w:val="1B2A4A"/>
                <w:sz w:val="20"/>
                <w:szCs w:val="20"/>
              </w:rPr>
              <w:t xml:space="preserve"> </w:t>
            </w:r>
          </w:p>
          <w:p w14:paraId="3835DDFB" w14:textId="77777777" w:rsidR="00323300" w:rsidRDefault="008257F8" w:rsidP="00323300">
            <w:pPr>
              <w:pStyle w:val="ListParagraph"/>
              <w:numPr>
                <w:ilvl w:val="0"/>
                <w:numId w:val="5"/>
              </w:numPr>
              <w:ind w:left="648"/>
              <w:rPr>
                <w:rFonts w:ascii="Calibri" w:eastAsia="Calibri" w:hAnsi="Calibri" w:cs="Calibri"/>
                <w:color w:val="1B2A4A"/>
                <w:sz w:val="20"/>
                <w:szCs w:val="20"/>
              </w:rPr>
            </w:pPr>
            <w:r w:rsidRPr="00323300">
              <w:rPr>
                <w:rFonts w:ascii="Calibri" w:eastAsia="Calibri" w:hAnsi="Calibri" w:cs="Calibri"/>
                <w:color w:val="1B2A4A"/>
                <w:sz w:val="18"/>
                <w:szCs w:val="18"/>
              </w:rPr>
              <w:t>New hire paperwork or any employee changes</w:t>
            </w:r>
            <w:r w:rsidRPr="00323300">
              <w:rPr>
                <w:rFonts w:ascii="Calibri" w:eastAsia="Calibri" w:hAnsi="Calibri" w:cs="Calibri"/>
                <w:color w:val="1B2A4A"/>
                <w:sz w:val="20"/>
                <w:szCs w:val="20"/>
              </w:rPr>
              <w:t xml:space="preserve"> </w:t>
            </w:r>
          </w:p>
          <w:p w14:paraId="33C8D30F" w14:textId="652ADB8F" w:rsidR="00323300" w:rsidRDefault="008257F8" w:rsidP="00323300">
            <w:pPr>
              <w:pStyle w:val="ListParagraph"/>
              <w:numPr>
                <w:ilvl w:val="0"/>
                <w:numId w:val="5"/>
              </w:numPr>
              <w:ind w:left="648"/>
              <w:rPr>
                <w:rFonts w:ascii="Calibri" w:eastAsia="Calibri" w:hAnsi="Calibri" w:cs="Calibri"/>
                <w:color w:val="1B2A4A"/>
                <w:sz w:val="20"/>
                <w:szCs w:val="20"/>
              </w:rPr>
            </w:pPr>
            <w:r w:rsidRPr="00323300">
              <w:rPr>
                <w:rFonts w:ascii="Calibri" w:eastAsia="Calibri" w:hAnsi="Calibri" w:cs="Calibri"/>
                <w:color w:val="1B2A4A"/>
                <w:sz w:val="18"/>
                <w:szCs w:val="18"/>
              </w:rPr>
              <w:t>Contractor invoices for anyone paid during the month</w:t>
            </w:r>
            <w:r w:rsidRPr="00323300">
              <w:rPr>
                <w:rFonts w:ascii="Calibri" w:eastAsia="Calibri" w:hAnsi="Calibri" w:cs="Calibri"/>
                <w:color w:val="1B2A4A"/>
                <w:sz w:val="20"/>
                <w:szCs w:val="20"/>
              </w:rPr>
              <w:t xml:space="preserve"> </w:t>
            </w:r>
          </w:p>
          <w:p w14:paraId="38CF0177" w14:textId="4BDB368E" w:rsidR="00323300" w:rsidRPr="00323300" w:rsidRDefault="008257F8" w:rsidP="00323300">
            <w:pPr>
              <w:pStyle w:val="ListParagraph"/>
              <w:numPr>
                <w:ilvl w:val="0"/>
                <w:numId w:val="5"/>
              </w:numPr>
              <w:ind w:left="648"/>
              <w:rPr>
                <w:rFonts w:ascii="Calibri" w:eastAsia="Calibri" w:hAnsi="Calibri" w:cs="Calibri"/>
                <w:color w:val="1B2A4A"/>
                <w:sz w:val="20"/>
                <w:szCs w:val="20"/>
              </w:rPr>
            </w:pPr>
            <w:r w:rsidRPr="00323300">
              <w:rPr>
                <w:rFonts w:ascii="Calibri" w:eastAsia="Calibri" w:hAnsi="Calibri" w:cs="Calibri"/>
                <w:color w:val="1B2A4A"/>
                <w:sz w:val="18"/>
                <w:szCs w:val="18"/>
              </w:rPr>
              <w:t>Commission or bonus records, if applicable</w:t>
            </w:r>
            <w:r w:rsidRPr="00323300">
              <w:rPr>
                <w:rFonts w:ascii="Calibri" w:eastAsia="Calibri" w:hAnsi="Calibri" w:cs="Calibri"/>
                <w:color w:val="1B2A4A"/>
                <w:sz w:val="20"/>
                <w:szCs w:val="20"/>
              </w:rPr>
              <w:t xml:space="preserve">  </w:t>
            </w:r>
          </w:p>
          <w:p w14:paraId="73911DF0" w14:textId="2136790D" w:rsidR="00323300" w:rsidRPr="00323300" w:rsidRDefault="008257F8" w:rsidP="00323300">
            <w:pPr>
              <w:pStyle w:val="ListParagraph"/>
              <w:numPr>
                <w:ilvl w:val="0"/>
                <w:numId w:val="2"/>
              </w:numPr>
              <w:ind w:left="360"/>
              <w:rPr>
                <w:rFonts w:ascii="Calibri" w:eastAsia="Calibri" w:hAnsi="Calibri" w:cs="Calibri"/>
                <w:color w:val="1B2A4A"/>
                <w:sz w:val="20"/>
                <w:szCs w:val="20"/>
              </w:rPr>
            </w:pPr>
            <w:r w:rsidRPr="00323300">
              <w:rPr>
                <w:rFonts w:ascii="Calibri" w:eastAsia="Calibri" w:hAnsi="Calibri" w:cs="Calibri"/>
                <w:b/>
                <w:bCs/>
                <w:color w:val="C9A84C"/>
                <w:sz w:val="22"/>
                <w:szCs w:val="22"/>
              </w:rPr>
              <w:t>Loan &amp; Financing Documents</w:t>
            </w:r>
            <w:r w:rsidRPr="00323300">
              <w:rPr>
                <w:rFonts w:ascii="Calibri" w:eastAsia="Calibri" w:hAnsi="Calibri" w:cs="Calibri"/>
                <w:color w:val="1B2A4A"/>
                <w:sz w:val="20"/>
                <w:szCs w:val="20"/>
              </w:rPr>
              <w:t xml:space="preserve">  </w:t>
            </w:r>
          </w:p>
          <w:p w14:paraId="24370A7F" w14:textId="77777777" w:rsidR="00323300" w:rsidRDefault="008257F8" w:rsidP="00323300">
            <w:pPr>
              <w:pStyle w:val="ListParagraph"/>
              <w:numPr>
                <w:ilvl w:val="0"/>
                <w:numId w:val="6"/>
              </w:numPr>
              <w:ind w:left="648"/>
              <w:rPr>
                <w:rFonts w:ascii="Calibri" w:eastAsia="Calibri" w:hAnsi="Calibri" w:cs="Calibri"/>
                <w:color w:val="1B2A4A"/>
                <w:sz w:val="20"/>
                <w:szCs w:val="20"/>
              </w:rPr>
            </w:pPr>
            <w:r w:rsidRPr="00323300">
              <w:rPr>
                <w:rFonts w:ascii="Calibri" w:eastAsia="Calibri" w:hAnsi="Calibri" w:cs="Calibri"/>
                <w:color w:val="1B2A4A"/>
                <w:sz w:val="18"/>
                <w:szCs w:val="18"/>
              </w:rPr>
              <w:t>Monthly loan or line of credit statements</w:t>
            </w:r>
            <w:r w:rsidRPr="00323300">
              <w:rPr>
                <w:rFonts w:ascii="Calibri" w:eastAsia="Calibri" w:hAnsi="Calibri" w:cs="Calibri"/>
                <w:color w:val="1B2A4A"/>
                <w:sz w:val="20"/>
                <w:szCs w:val="20"/>
              </w:rPr>
              <w:t xml:space="preserve"> </w:t>
            </w:r>
          </w:p>
          <w:p w14:paraId="2E73C1BA" w14:textId="77777777" w:rsidR="00323300" w:rsidRDefault="008257F8" w:rsidP="00323300">
            <w:pPr>
              <w:pStyle w:val="ListParagraph"/>
              <w:numPr>
                <w:ilvl w:val="0"/>
                <w:numId w:val="6"/>
              </w:numPr>
              <w:ind w:left="648"/>
              <w:rPr>
                <w:rFonts w:ascii="Calibri" w:eastAsia="Calibri" w:hAnsi="Calibri" w:cs="Calibri"/>
                <w:color w:val="1B2A4A"/>
                <w:sz w:val="20"/>
                <w:szCs w:val="20"/>
              </w:rPr>
            </w:pPr>
            <w:r w:rsidRPr="00323300">
              <w:rPr>
                <w:rFonts w:ascii="Calibri" w:eastAsia="Calibri" w:hAnsi="Calibri" w:cs="Calibri"/>
                <w:color w:val="1B2A4A"/>
                <w:sz w:val="18"/>
                <w:szCs w:val="18"/>
              </w:rPr>
              <w:t>Records of any new financing or borrowing</w:t>
            </w:r>
            <w:r w:rsidRPr="00323300">
              <w:rPr>
                <w:rFonts w:ascii="Calibri" w:eastAsia="Calibri" w:hAnsi="Calibri" w:cs="Calibri"/>
                <w:color w:val="1B2A4A"/>
                <w:sz w:val="20"/>
                <w:szCs w:val="20"/>
              </w:rPr>
              <w:t xml:space="preserve"> </w:t>
            </w:r>
          </w:p>
          <w:p w14:paraId="2C9CCC71" w14:textId="04B1A781" w:rsidR="00323300" w:rsidRPr="00323300" w:rsidRDefault="008257F8" w:rsidP="00323300">
            <w:pPr>
              <w:pStyle w:val="ListParagraph"/>
              <w:numPr>
                <w:ilvl w:val="0"/>
                <w:numId w:val="6"/>
              </w:numPr>
              <w:ind w:left="648"/>
              <w:rPr>
                <w:rFonts w:ascii="Calibri" w:eastAsia="Calibri" w:hAnsi="Calibri" w:cs="Calibri"/>
                <w:color w:val="1B2A4A"/>
                <w:sz w:val="20"/>
                <w:szCs w:val="20"/>
              </w:rPr>
            </w:pPr>
            <w:r w:rsidRPr="00323300">
              <w:rPr>
                <w:rFonts w:ascii="Calibri" w:eastAsia="Calibri" w:hAnsi="Calibri" w:cs="Calibri"/>
                <w:color w:val="1B2A4A"/>
                <w:sz w:val="18"/>
                <w:szCs w:val="18"/>
              </w:rPr>
              <w:t>Lease agreements or changes to existing leases</w:t>
            </w:r>
            <w:r w:rsidRPr="00323300">
              <w:rPr>
                <w:rFonts w:ascii="Calibri" w:eastAsia="Calibri" w:hAnsi="Calibri" w:cs="Calibri"/>
                <w:color w:val="1B2A4A"/>
                <w:sz w:val="20"/>
                <w:szCs w:val="20"/>
              </w:rPr>
              <w:t xml:space="preserve">  </w:t>
            </w:r>
          </w:p>
          <w:p w14:paraId="22400EF4" w14:textId="0E8A7731" w:rsidR="00323300" w:rsidRPr="00323300" w:rsidRDefault="008257F8" w:rsidP="00323300">
            <w:pPr>
              <w:pStyle w:val="ListParagraph"/>
              <w:numPr>
                <w:ilvl w:val="0"/>
                <w:numId w:val="2"/>
              </w:numPr>
              <w:ind w:left="360"/>
              <w:rPr>
                <w:rFonts w:ascii="Calibri" w:eastAsia="Calibri" w:hAnsi="Calibri" w:cs="Calibri"/>
                <w:color w:val="1B2A4A"/>
                <w:sz w:val="20"/>
                <w:szCs w:val="20"/>
              </w:rPr>
            </w:pPr>
            <w:r w:rsidRPr="00323300">
              <w:rPr>
                <w:rFonts w:ascii="Calibri" w:eastAsia="Calibri" w:hAnsi="Calibri" w:cs="Calibri"/>
                <w:b/>
                <w:bCs/>
                <w:color w:val="C9A84C"/>
                <w:sz w:val="22"/>
                <w:szCs w:val="22"/>
              </w:rPr>
              <w:t>Anything New or Unusual</w:t>
            </w:r>
            <w:r w:rsidRPr="00323300">
              <w:rPr>
                <w:rFonts w:ascii="Calibri" w:eastAsia="Calibri" w:hAnsi="Calibri" w:cs="Calibri"/>
                <w:color w:val="1B2A4A"/>
                <w:sz w:val="20"/>
                <w:szCs w:val="20"/>
              </w:rPr>
              <w:t xml:space="preserve">  </w:t>
            </w:r>
          </w:p>
          <w:p w14:paraId="0329B1D0" w14:textId="77777777" w:rsidR="00323300" w:rsidRDefault="008257F8" w:rsidP="00323300">
            <w:pPr>
              <w:pStyle w:val="ListParagraph"/>
              <w:numPr>
                <w:ilvl w:val="0"/>
                <w:numId w:val="7"/>
              </w:numPr>
              <w:ind w:left="648"/>
              <w:rPr>
                <w:rFonts w:ascii="Calibri" w:eastAsia="Calibri" w:hAnsi="Calibri" w:cs="Calibri"/>
                <w:color w:val="1B2A4A"/>
                <w:sz w:val="20"/>
                <w:szCs w:val="20"/>
              </w:rPr>
            </w:pPr>
            <w:r w:rsidRPr="00323300">
              <w:rPr>
                <w:rFonts w:ascii="Calibri" w:eastAsia="Calibri" w:hAnsi="Calibri" w:cs="Calibri"/>
                <w:color w:val="1B2A4A"/>
                <w:sz w:val="18"/>
                <w:szCs w:val="18"/>
              </w:rPr>
              <w:t>New contracts or agreements signed</w:t>
            </w:r>
            <w:r w:rsidRPr="00323300">
              <w:rPr>
                <w:rFonts w:ascii="Calibri" w:eastAsia="Calibri" w:hAnsi="Calibri" w:cs="Calibri"/>
                <w:color w:val="1B2A4A"/>
                <w:sz w:val="20"/>
                <w:szCs w:val="20"/>
              </w:rPr>
              <w:t xml:space="preserve"> </w:t>
            </w:r>
          </w:p>
          <w:p w14:paraId="50F9DC5D" w14:textId="77777777" w:rsidR="00323300" w:rsidRDefault="008257F8" w:rsidP="00323300">
            <w:pPr>
              <w:pStyle w:val="ListParagraph"/>
              <w:numPr>
                <w:ilvl w:val="0"/>
                <w:numId w:val="7"/>
              </w:numPr>
              <w:ind w:left="648"/>
              <w:rPr>
                <w:rFonts w:ascii="Calibri" w:eastAsia="Calibri" w:hAnsi="Calibri" w:cs="Calibri"/>
                <w:color w:val="1B2A4A"/>
                <w:sz w:val="20"/>
                <w:szCs w:val="20"/>
              </w:rPr>
            </w:pPr>
            <w:r w:rsidRPr="00323300">
              <w:rPr>
                <w:rFonts w:ascii="Calibri" w:eastAsia="Calibri" w:hAnsi="Calibri" w:cs="Calibri"/>
                <w:color w:val="1B2A4A"/>
                <w:sz w:val="18"/>
                <w:szCs w:val="18"/>
              </w:rPr>
              <w:t>Large or one-time purchases (equipment, vehicles, etc.)</w:t>
            </w:r>
            <w:r w:rsidRPr="00323300">
              <w:rPr>
                <w:rFonts w:ascii="Calibri" w:eastAsia="Calibri" w:hAnsi="Calibri" w:cs="Calibri"/>
                <w:color w:val="1B2A4A"/>
                <w:sz w:val="20"/>
                <w:szCs w:val="20"/>
              </w:rPr>
              <w:t xml:space="preserve"> </w:t>
            </w:r>
          </w:p>
          <w:p w14:paraId="20466AA8" w14:textId="77777777" w:rsidR="00323300" w:rsidRDefault="008257F8" w:rsidP="00323300">
            <w:pPr>
              <w:pStyle w:val="ListParagraph"/>
              <w:numPr>
                <w:ilvl w:val="0"/>
                <w:numId w:val="7"/>
              </w:numPr>
              <w:ind w:left="648"/>
              <w:rPr>
                <w:rFonts w:ascii="Calibri" w:eastAsia="Calibri" w:hAnsi="Calibri" w:cs="Calibri"/>
                <w:color w:val="1B2A4A"/>
                <w:sz w:val="20"/>
                <w:szCs w:val="20"/>
              </w:rPr>
            </w:pPr>
            <w:r w:rsidRPr="00323300">
              <w:rPr>
                <w:rFonts w:ascii="Calibri" w:eastAsia="Calibri" w:hAnsi="Calibri" w:cs="Calibri"/>
                <w:color w:val="1B2A4A"/>
                <w:sz w:val="18"/>
                <w:szCs w:val="18"/>
              </w:rPr>
              <w:t>Insurance policy changes or renewals</w:t>
            </w:r>
            <w:r w:rsidRPr="00323300">
              <w:rPr>
                <w:rFonts w:ascii="Calibri" w:eastAsia="Calibri" w:hAnsi="Calibri" w:cs="Calibri"/>
                <w:color w:val="1B2A4A"/>
                <w:sz w:val="20"/>
                <w:szCs w:val="20"/>
              </w:rPr>
              <w:t xml:space="preserve"> </w:t>
            </w:r>
          </w:p>
          <w:p w14:paraId="044B7D42" w14:textId="77777777" w:rsidR="00323300" w:rsidRDefault="008257F8" w:rsidP="00323300">
            <w:pPr>
              <w:pStyle w:val="ListParagraph"/>
              <w:numPr>
                <w:ilvl w:val="0"/>
                <w:numId w:val="7"/>
              </w:numPr>
              <w:ind w:left="648"/>
              <w:rPr>
                <w:rFonts w:ascii="Calibri" w:eastAsia="Calibri" w:hAnsi="Calibri" w:cs="Calibri"/>
                <w:color w:val="1B2A4A"/>
                <w:sz w:val="20"/>
                <w:szCs w:val="20"/>
              </w:rPr>
            </w:pPr>
            <w:r w:rsidRPr="00323300">
              <w:rPr>
                <w:rFonts w:ascii="Calibri" w:eastAsia="Calibri" w:hAnsi="Calibri" w:cs="Calibri"/>
                <w:color w:val="1B2A4A"/>
                <w:sz w:val="18"/>
                <w:szCs w:val="18"/>
              </w:rPr>
              <w:t>Tax notices or correspondence from the IRS or state</w:t>
            </w:r>
            <w:r w:rsidRPr="00323300">
              <w:rPr>
                <w:rFonts w:ascii="Calibri" w:eastAsia="Calibri" w:hAnsi="Calibri" w:cs="Calibri"/>
                <w:color w:val="1B2A4A"/>
                <w:sz w:val="20"/>
                <w:szCs w:val="20"/>
              </w:rPr>
              <w:t xml:space="preserve"> </w:t>
            </w:r>
          </w:p>
          <w:p w14:paraId="2C8995F8" w14:textId="48767AA2" w:rsidR="00B53F3F" w:rsidRDefault="008257F8" w:rsidP="00323300">
            <w:pPr>
              <w:pStyle w:val="ListParagraph"/>
              <w:numPr>
                <w:ilvl w:val="0"/>
                <w:numId w:val="7"/>
              </w:numPr>
              <w:ind w:left="648"/>
            </w:pPr>
            <w:r w:rsidRPr="00323300">
              <w:rPr>
                <w:rFonts w:ascii="Calibri" w:eastAsia="Calibri" w:hAnsi="Calibri" w:cs="Calibri"/>
                <w:color w:val="1B2A4A"/>
                <w:sz w:val="18"/>
                <w:szCs w:val="18"/>
              </w:rPr>
              <w:t>Anything that feels different from a typical month — when in doubt, share it!</w:t>
            </w:r>
          </w:p>
        </w:tc>
      </w:tr>
    </w:tbl>
    <w:p w14:paraId="7E09D176" w14:textId="77777777" w:rsidR="00B53F3F" w:rsidRDefault="00B53F3F" w:rsidP="00323300"/>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44"/>
      </w:tblGrid>
      <w:tr w:rsidR="00B53F3F" w14:paraId="0164DA73" w14:textId="77777777">
        <w:tc>
          <w:tcPr>
            <w:tcW w:w="0" w:type="auto"/>
            <w:tcBorders>
              <w:top w:val="single" w:sz="6" w:space="0" w:color="C9A84C"/>
              <w:left w:val="single" w:sz="6" w:space="0" w:color="C9A84C"/>
              <w:bottom w:val="single" w:sz="6" w:space="0" w:color="C9A84C"/>
              <w:right w:val="single" w:sz="6" w:space="0" w:color="C9A84C"/>
            </w:tcBorders>
            <w:shd w:val="clear" w:color="auto" w:fill="EFF5EF"/>
            <w:tcMar>
              <w:top w:w="120" w:type="dxa"/>
              <w:left w:w="180" w:type="dxa"/>
              <w:bottom w:w="120" w:type="dxa"/>
              <w:right w:w="180" w:type="dxa"/>
            </w:tcMar>
          </w:tcPr>
          <w:p w14:paraId="59B5A5F5" w14:textId="77777777" w:rsidR="00B53F3F" w:rsidRDefault="008257F8" w:rsidP="00323300">
            <w:pPr>
              <w:spacing w:line="348" w:lineRule="auto"/>
            </w:pPr>
            <w:r>
              <w:rPr>
                <w:rFonts w:ascii="Calibri" w:eastAsia="Calibri" w:hAnsi="Calibri" w:cs="Calibri"/>
                <w:b/>
                <w:bCs/>
                <w:color w:val="1B2A4A"/>
                <w:sz w:val="19"/>
                <w:szCs w:val="19"/>
              </w:rPr>
              <w:t>💡</w:t>
            </w:r>
            <w:r>
              <w:rPr>
                <w:rFonts w:ascii="Calibri" w:eastAsia="Calibri" w:hAnsi="Calibri" w:cs="Calibri"/>
                <w:b/>
                <w:bCs/>
                <w:color w:val="1B2A4A"/>
                <w:sz w:val="19"/>
                <w:szCs w:val="19"/>
              </w:rPr>
              <w:t xml:space="preserve"> Pro Tip:</w:t>
            </w:r>
          </w:p>
          <w:p w14:paraId="28AC9F37" w14:textId="77777777" w:rsidR="00B53F3F" w:rsidRDefault="008257F8" w:rsidP="00323300">
            <w:pPr>
              <w:spacing w:line="336" w:lineRule="auto"/>
            </w:pPr>
            <w:r>
              <w:rPr>
                <w:rFonts w:ascii="Calibri" w:eastAsia="Calibri" w:hAnsi="Calibri" w:cs="Calibri"/>
                <w:color w:val="1B2A4A"/>
                <w:sz w:val="18"/>
                <w:szCs w:val="18"/>
              </w:rPr>
              <w:t>Create a shared folder (Google Drive, Dropbox, or similar) where you upload documents as they come in throughout the month. No more last-minute scrambling — and your bookkeeper will love you for it!</w:t>
            </w:r>
          </w:p>
        </w:tc>
      </w:tr>
    </w:tbl>
    <w:p w14:paraId="4AB20C30" w14:textId="77777777" w:rsidR="00B53F3F" w:rsidRDefault="008257F8" w:rsidP="00323300">
      <w:pPr>
        <w:spacing w:line="336" w:lineRule="auto"/>
      </w:pPr>
      <w:r>
        <w:rPr>
          <w:rFonts w:ascii="Calibri" w:eastAsia="Calibri" w:hAnsi="Calibri" w:cs="Calibri"/>
          <w:i/>
          <w:iCs/>
          <w:color w:val="1B2A4A"/>
          <w:sz w:val="18"/>
          <w:szCs w:val="18"/>
        </w:rPr>
        <w:t>"Not sure if something is relevant? Send it our way — we'd rather have too much than too little."</w:t>
      </w:r>
    </w:p>
    <w:p w14:paraId="2B8A7973" w14:textId="77777777" w:rsidR="00B53F3F" w:rsidRDefault="008257F8" w:rsidP="00323300">
      <w:pPr>
        <w:spacing w:line="348" w:lineRule="auto"/>
        <w:jc w:val="center"/>
      </w:pPr>
      <w:r>
        <w:rPr>
          <w:rFonts w:ascii="Calibri" w:eastAsia="Calibri" w:hAnsi="Calibri" w:cs="Calibri"/>
          <w:b/>
          <w:bCs/>
          <w:color w:val="1B2A4A"/>
          <w:sz w:val="18"/>
          <w:szCs w:val="18"/>
        </w:rPr>
        <w:t>FinelyLedger LLC</w:t>
      </w:r>
    </w:p>
    <w:p w14:paraId="1A69ED2C" w14:textId="2CB02B05" w:rsidR="00B53F3F" w:rsidRDefault="008257F8" w:rsidP="00323300">
      <w:pPr>
        <w:spacing w:after="240" w:line="348" w:lineRule="auto"/>
        <w:jc w:val="center"/>
      </w:pPr>
      <w:r>
        <w:rPr>
          <w:rFonts w:ascii="Calibri" w:eastAsia="Calibri" w:hAnsi="Calibri" w:cs="Calibri"/>
          <w:color w:val="8FA98F"/>
          <w:sz w:val="16"/>
          <w:szCs w:val="16"/>
        </w:rPr>
        <w:t>Clarity in Every Line.</w:t>
      </w:r>
      <w:r w:rsidR="00323300">
        <w:rPr>
          <w:rFonts w:ascii="Calibri" w:eastAsia="Calibri" w:hAnsi="Calibri" w:cs="Calibri"/>
          <w:color w:val="8FA98F"/>
          <w:sz w:val="16"/>
          <w:szCs w:val="16"/>
        </w:rPr>
        <w:tab/>
      </w:r>
      <w:r w:rsidR="00323300">
        <w:rPr>
          <w:rFonts w:ascii="Calibri" w:eastAsia="Calibri" w:hAnsi="Calibri" w:cs="Calibri"/>
          <w:color w:val="8FA98F"/>
          <w:sz w:val="16"/>
          <w:szCs w:val="16"/>
        </w:rPr>
        <w:tab/>
      </w:r>
      <w:r w:rsidR="00323300">
        <w:rPr>
          <w:rFonts w:ascii="Calibri" w:eastAsia="Calibri" w:hAnsi="Calibri" w:cs="Calibri"/>
          <w:color w:val="8FA98F"/>
          <w:sz w:val="16"/>
          <w:szCs w:val="16"/>
        </w:rPr>
        <w:tab/>
      </w:r>
      <w:r w:rsidR="00323300">
        <w:rPr>
          <w:rFonts w:ascii="Calibri" w:eastAsia="Calibri" w:hAnsi="Calibri" w:cs="Calibri"/>
          <w:color w:val="8FA98F"/>
          <w:sz w:val="16"/>
          <w:szCs w:val="16"/>
        </w:rPr>
        <w:tab/>
      </w:r>
      <w:r w:rsidR="00323300">
        <w:rPr>
          <w:rFonts w:ascii="Calibri" w:eastAsia="Calibri" w:hAnsi="Calibri" w:cs="Calibri"/>
          <w:color w:val="8FA98F"/>
          <w:sz w:val="16"/>
          <w:szCs w:val="16"/>
        </w:rPr>
        <w:tab/>
      </w:r>
      <w:r w:rsidR="00323300">
        <w:rPr>
          <w:rFonts w:ascii="Calibri" w:eastAsia="Calibri" w:hAnsi="Calibri" w:cs="Calibri"/>
          <w:color w:val="8FA98F"/>
          <w:sz w:val="16"/>
          <w:szCs w:val="16"/>
        </w:rPr>
        <w:tab/>
      </w:r>
      <w:r w:rsidR="00323300">
        <w:rPr>
          <w:rFonts w:ascii="Calibri" w:eastAsia="Calibri" w:hAnsi="Calibri" w:cs="Calibri"/>
          <w:color w:val="8FA98F"/>
          <w:sz w:val="16"/>
          <w:szCs w:val="16"/>
        </w:rPr>
        <w:tab/>
      </w:r>
      <w:r w:rsidR="00323300">
        <w:rPr>
          <w:rFonts w:ascii="Calibri" w:eastAsia="Calibri" w:hAnsi="Calibri" w:cs="Calibri"/>
          <w:color w:val="8FA98F"/>
          <w:sz w:val="16"/>
          <w:szCs w:val="16"/>
        </w:rPr>
        <w:tab/>
      </w:r>
      <w:r w:rsidR="00323300">
        <w:rPr>
          <w:rFonts w:ascii="Calibri" w:eastAsia="Calibri" w:hAnsi="Calibri" w:cs="Calibri"/>
          <w:color w:val="999999"/>
          <w:sz w:val="15"/>
          <w:szCs w:val="15"/>
        </w:rPr>
        <w:t>© 2026 FinelyLedger LLC. All rights reserved.</w:t>
      </w:r>
    </w:p>
    <w:sectPr w:rsidR="00B53F3F">
      <w:pgSz w:w="12240" w:h="15840"/>
      <w:pgMar w:top="1080" w:right="1440" w:bottom="108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E4287"/>
    <w:multiLevelType w:val="hybridMultilevel"/>
    <w:tmpl w:val="3B5223AE"/>
    <w:lvl w:ilvl="0" w:tplc="19A061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BB0D33"/>
    <w:multiLevelType w:val="hybridMultilevel"/>
    <w:tmpl w:val="1DDCC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A51F21"/>
    <w:multiLevelType w:val="hybridMultilevel"/>
    <w:tmpl w:val="A552CA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6D505B"/>
    <w:multiLevelType w:val="hybridMultilevel"/>
    <w:tmpl w:val="F3688750"/>
    <w:lvl w:ilvl="0" w:tplc="6EF2DA0C">
      <w:start w:val="1"/>
      <w:numFmt w:val="bullet"/>
      <w:lvlText w:val="●"/>
      <w:lvlJc w:val="left"/>
      <w:pPr>
        <w:ind w:left="720" w:hanging="360"/>
      </w:pPr>
    </w:lvl>
    <w:lvl w:ilvl="1" w:tplc="B03090C6">
      <w:start w:val="1"/>
      <w:numFmt w:val="bullet"/>
      <w:lvlText w:val="○"/>
      <w:lvlJc w:val="left"/>
      <w:pPr>
        <w:ind w:left="1440" w:hanging="360"/>
      </w:pPr>
    </w:lvl>
    <w:lvl w:ilvl="2" w:tplc="7DCECBEC">
      <w:start w:val="1"/>
      <w:numFmt w:val="bullet"/>
      <w:lvlText w:val="■"/>
      <w:lvlJc w:val="left"/>
      <w:pPr>
        <w:ind w:left="2160" w:hanging="360"/>
      </w:pPr>
    </w:lvl>
    <w:lvl w:ilvl="3" w:tplc="909640EA">
      <w:start w:val="1"/>
      <w:numFmt w:val="bullet"/>
      <w:lvlText w:val="●"/>
      <w:lvlJc w:val="left"/>
      <w:pPr>
        <w:ind w:left="2880" w:hanging="360"/>
      </w:pPr>
    </w:lvl>
    <w:lvl w:ilvl="4" w:tplc="D5A80F0A">
      <w:start w:val="1"/>
      <w:numFmt w:val="bullet"/>
      <w:lvlText w:val="○"/>
      <w:lvlJc w:val="left"/>
      <w:pPr>
        <w:ind w:left="3600" w:hanging="360"/>
      </w:pPr>
    </w:lvl>
    <w:lvl w:ilvl="5" w:tplc="5A48E488">
      <w:start w:val="1"/>
      <w:numFmt w:val="bullet"/>
      <w:lvlText w:val="■"/>
      <w:lvlJc w:val="left"/>
      <w:pPr>
        <w:ind w:left="4320" w:hanging="360"/>
      </w:pPr>
    </w:lvl>
    <w:lvl w:ilvl="6" w:tplc="EF6C8452">
      <w:start w:val="1"/>
      <w:numFmt w:val="bullet"/>
      <w:lvlText w:val="●"/>
      <w:lvlJc w:val="left"/>
      <w:pPr>
        <w:ind w:left="5040" w:hanging="360"/>
      </w:pPr>
    </w:lvl>
    <w:lvl w:ilvl="7" w:tplc="AB58D852">
      <w:start w:val="1"/>
      <w:numFmt w:val="bullet"/>
      <w:lvlText w:val="●"/>
      <w:lvlJc w:val="left"/>
      <w:pPr>
        <w:ind w:left="5760" w:hanging="360"/>
      </w:pPr>
    </w:lvl>
    <w:lvl w:ilvl="8" w:tplc="3B0A5FE4">
      <w:start w:val="1"/>
      <w:numFmt w:val="bullet"/>
      <w:lvlText w:val="●"/>
      <w:lvlJc w:val="left"/>
      <w:pPr>
        <w:ind w:left="6480" w:hanging="360"/>
      </w:pPr>
    </w:lvl>
  </w:abstractNum>
  <w:abstractNum w:abstractNumId="4" w15:restartNumberingAfterBreak="0">
    <w:nsid w:val="545470CC"/>
    <w:multiLevelType w:val="hybridMultilevel"/>
    <w:tmpl w:val="0B088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F7246CD"/>
    <w:multiLevelType w:val="hybridMultilevel"/>
    <w:tmpl w:val="B4385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D044B89"/>
    <w:multiLevelType w:val="hybridMultilevel"/>
    <w:tmpl w:val="04CC6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DFB4DC5"/>
    <w:multiLevelType w:val="hybridMultilevel"/>
    <w:tmpl w:val="7D34AD3C"/>
    <w:lvl w:ilvl="0" w:tplc="5024D7F0">
      <w:start w:val="1"/>
      <w:numFmt w:val="decimal"/>
      <w:lvlText w:val="%1."/>
      <w:lvlJc w:val="left"/>
      <w:pPr>
        <w:ind w:left="720" w:hanging="360"/>
      </w:pPr>
    </w:lvl>
    <w:lvl w:ilvl="1" w:tplc="A570492E">
      <w:numFmt w:val="decimal"/>
      <w:lvlText w:val=""/>
      <w:lvlJc w:val="left"/>
    </w:lvl>
    <w:lvl w:ilvl="2" w:tplc="CAC6A85E">
      <w:numFmt w:val="decimal"/>
      <w:lvlText w:val=""/>
      <w:lvlJc w:val="left"/>
    </w:lvl>
    <w:lvl w:ilvl="3" w:tplc="B2CCADE6">
      <w:numFmt w:val="decimal"/>
      <w:lvlText w:val=""/>
      <w:lvlJc w:val="left"/>
    </w:lvl>
    <w:lvl w:ilvl="4" w:tplc="DEDC229C">
      <w:numFmt w:val="decimal"/>
      <w:lvlText w:val=""/>
      <w:lvlJc w:val="left"/>
    </w:lvl>
    <w:lvl w:ilvl="5" w:tplc="3C2CDD98">
      <w:numFmt w:val="decimal"/>
      <w:lvlText w:val=""/>
      <w:lvlJc w:val="left"/>
    </w:lvl>
    <w:lvl w:ilvl="6" w:tplc="CD98CC2E">
      <w:numFmt w:val="decimal"/>
      <w:lvlText w:val=""/>
      <w:lvlJc w:val="left"/>
    </w:lvl>
    <w:lvl w:ilvl="7" w:tplc="891C593A">
      <w:numFmt w:val="decimal"/>
      <w:lvlText w:val=""/>
      <w:lvlJc w:val="left"/>
    </w:lvl>
    <w:lvl w:ilvl="8" w:tplc="91A88272">
      <w:numFmt w:val="decimal"/>
      <w:lvlText w:val=""/>
      <w:lvlJc w:val="left"/>
    </w:lvl>
  </w:abstractNum>
  <w:num w:numId="1" w16cid:durableId="546720020">
    <w:abstractNumId w:val="3"/>
    <w:lvlOverride w:ilvl="0">
      <w:startOverride w:val="1"/>
    </w:lvlOverride>
  </w:num>
  <w:num w:numId="2" w16cid:durableId="911358005">
    <w:abstractNumId w:val="0"/>
  </w:num>
  <w:num w:numId="3" w16cid:durableId="294334185">
    <w:abstractNumId w:val="5"/>
  </w:num>
  <w:num w:numId="4" w16cid:durableId="2084525899">
    <w:abstractNumId w:val="2"/>
  </w:num>
  <w:num w:numId="5" w16cid:durableId="1442188611">
    <w:abstractNumId w:val="6"/>
  </w:num>
  <w:num w:numId="6" w16cid:durableId="1452938258">
    <w:abstractNumId w:val="1"/>
  </w:num>
  <w:num w:numId="7" w16cid:durableId="711342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enforcement="1" w:cryptProviderType="rsaAES" w:cryptAlgorithmClass="hash" w:cryptAlgorithmType="typeAny" w:cryptAlgorithmSid="14" w:cryptSpinCount="100000" w:hash="WflcBMgjaV6vaa9Z2tXledJjSmyM5h2i1psL8+L97RyQsHK9NdbpsCVHtp0KF5D89aEmZ1TxdUlYba1dUiuTfg==" w:salt="IE8HayZOrE1XGg+Wxb/pr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F3F"/>
    <w:rsid w:val="00056D5F"/>
    <w:rsid w:val="00323300"/>
    <w:rsid w:val="005C2593"/>
    <w:rsid w:val="00AD7E3A"/>
    <w:rsid w:val="00B53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6BA80"/>
  <w15:docId w15:val="{6A0D32AA-91D0-4C3A-929F-C606DEFF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000000"/>
      <w:sz w:val="48"/>
      <w:szCs w:val="48"/>
    </w:rPr>
  </w:style>
  <w:style w:type="paragraph" w:styleId="Heading2">
    <w:name w:val="heading 2"/>
    <w:uiPriority w:val="9"/>
    <w:semiHidden/>
    <w:unhideWhenUsed/>
    <w:qFormat/>
    <w:pPr>
      <w:outlineLvl w:val="1"/>
    </w:pPr>
    <w:rPr>
      <w:b/>
      <w:bCs/>
      <w:color w:val="000000"/>
      <w:sz w:val="36"/>
      <w:szCs w:val="36"/>
    </w:rPr>
  </w:style>
  <w:style w:type="paragraph" w:styleId="Heading3">
    <w:name w:val="heading 3"/>
    <w:uiPriority w:val="9"/>
    <w:semiHidden/>
    <w:unhideWhenUsed/>
    <w:qFormat/>
    <w:pPr>
      <w:outlineLvl w:val="2"/>
    </w:pPr>
    <w:rPr>
      <w:b/>
      <w:bCs/>
      <w:color w:val="000000"/>
      <w:sz w:val="30"/>
      <w:szCs w:val="30"/>
    </w:rPr>
  </w:style>
  <w:style w:type="paragraph" w:styleId="Heading4">
    <w:name w:val="heading 4"/>
    <w:uiPriority w:val="9"/>
    <w:semiHidden/>
    <w:unhideWhenUsed/>
    <w:qFormat/>
    <w:pPr>
      <w:outlineLvl w:val="3"/>
    </w:pPr>
    <w:rPr>
      <w:b/>
      <w:bCs/>
      <w:color w:val="000000"/>
      <w:sz w:val="26"/>
      <w:szCs w:val="26"/>
    </w:rPr>
  </w:style>
  <w:style w:type="paragraph" w:styleId="Heading5">
    <w:name w:val="heading 5"/>
    <w:uiPriority w:val="9"/>
    <w:semiHidden/>
    <w:unhideWhenUsed/>
    <w:qFormat/>
    <w:pPr>
      <w:outlineLvl w:val="4"/>
    </w:pPr>
    <w:rPr>
      <w:b/>
      <w:bCs/>
      <w:color w:val="000000"/>
    </w:rPr>
  </w:style>
  <w:style w:type="paragraph" w:styleId="Heading6">
    <w:name w:val="heading 6"/>
    <w:uiPriority w:val="9"/>
    <w:semiHidden/>
    <w:unhideWhenUsed/>
    <w:qFormat/>
    <w:pPr>
      <w:outlineLvl w:val="5"/>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332</Words>
  <Characters>1893</Characters>
  <Application>Microsoft Office Word</Application>
  <DocSecurity>10</DocSecurity>
  <Lines>15</Lines>
  <Paragraphs>4</Paragraphs>
  <ScaleCrop>false</ScaleCrop>
  <HeadingPairs>
    <vt:vector size="2" baseType="variant">
      <vt:variant>
        <vt:lpstr>Title</vt:lpstr>
      </vt:variant>
      <vt:variant>
        <vt:i4>1</vt:i4>
      </vt:variant>
    </vt:vector>
  </HeadingPairs>
  <TitlesOfParts>
    <vt:vector size="1" baseType="lpstr">
      <vt:lpstr>4tXHD42M4g5yQTnT8yJoV</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4tXHD42M4g5yQTnT8yJoV</dc:title>
  <dc:creator>Un-named</dc:creator>
  <dc:description>Generated document</dc:description>
  <cp:lastModifiedBy>Anita Salley</cp:lastModifiedBy>
  <cp:revision>3</cp:revision>
  <dcterms:created xsi:type="dcterms:W3CDTF">2026-04-23T20:16:00Z</dcterms:created>
  <dcterms:modified xsi:type="dcterms:W3CDTF">2026-04-23T20:45:00Z</dcterms:modified>
</cp:coreProperties>
</file>